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2C4EC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Personel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E1244D" w:rsidP="00146F06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Personel Daire Başkanlığı-</w:t>
            </w:r>
            <w:r w:rsidR="00146F06">
              <w:rPr>
                <w:rFonts w:ascii="Cambria" w:hAnsi="Cambria" w:cstheme="minorHAnsi"/>
                <w:sz w:val="20"/>
                <w:szCs w:val="20"/>
              </w:rPr>
              <w:t>Akademik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Personel Özlük Birimi Şube Müdürü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E1244D" w:rsidP="008F285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Personel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8F2855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8F2855" w:rsidRDefault="008F2855" w:rsidP="00D65CB4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getirmek. Üniversitenin personel politikası ile ilgili çalışmalar yapmak, önerilerde bulunmak</w:t>
            </w:r>
            <w:r w:rsidRPr="008F2855">
              <w:rPr>
                <w:rFonts w:ascii="Cambria" w:hAnsi="Cambria" w:cstheme="minorHAnsi"/>
                <w:b/>
                <w:sz w:val="20"/>
                <w:szCs w:val="20"/>
              </w:rPr>
              <w:t xml:space="preserve">, </w:t>
            </w:r>
            <w:r w:rsidRPr="008F2855">
              <w:rPr>
                <w:rFonts w:ascii="Cambria" w:hAnsi="Cambria" w:cstheme="minorHAnsi"/>
                <w:sz w:val="20"/>
                <w:szCs w:val="20"/>
              </w:rPr>
              <w:t>daire başkanlığını yönetmek ve temsil etmek</w:t>
            </w:r>
            <w:r w:rsidRPr="008F2855">
              <w:rPr>
                <w:rFonts w:ascii="Cambria" w:hAnsi="Cambria" w:cstheme="minorHAnsi"/>
                <w:b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E1244D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="Times New Roman"/>
                <w:sz w:val="20"/>
                <w:szCs w:val="20"/>
              </w:rPr>
              <w:t>Akademik personelin kadro kull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anma izni alınması; ilan, atama, </w:t>
            </w:r>
            <w:bookmarkStart w:id="0" w:name="_GoBack"/>
            <w:bookmarkEnd w:id="0"/>
            <w:r w:rsidRPr="00146F06">
              <w:rPr>
                <w:rFonts w:ascii="Cambria" w:hAnsi="Cambria" w:cs="Times New Roman"/>
                <w:sz w:val="20"/>
                <w:szCs w:val="20"/>
              </w:rPr>
              <w:t>tayin, terfi ve intibak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Öğretim elemanlarının alınması ve atanması ile ilgili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2547 Yükseköğretim Kanunu’nun 16. maddesi gereğince dekan ataması teklifi ile ilgili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2547 sayılı Kanun’un 38.maddesi gereğince görevlendirme ile ilgili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2547 sayılı Kanun’un 34.maddesi gereğince yabancı uyruklu öğretim elemanı alımı ile ilgili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2547 sayılı Kanun'un 35. maddesi uyarınca yurt içinde lisansüstü eğitim görecek araştırma görevlileri ile ilgili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Öğretim Elemanı Yetiştirme Programı (ÖYP) kapsamındaki araştırma görevlileri hakkında yapılan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Akademik personel, Yabancı Uyruklu Öğretim elemanlarının ve İdari Görev alan Akademik Personel bilgilerinin YÖKSİS sistemine giriş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2547 sayılı Kanun'un 39. maddesi uyarınca kısa ve uzun süreli yurt içi ve yurt dışı görevlendirmelerle ilgili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1416 sayılı Kanun uyarınca üniversiteler adına Millî Eğitim Bakanlığı hesabına yurt dışında lisansüstü eğitim gören öğretim elemanları ile ilgili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2547 sayılı Kanun'un 40/a maddeleri uyarınca ders görevlendirmeleri ve öğretim üyesi görevlendirilmeleri ile ilgili yapılan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2547 Yükseköğretim Kanunu’nun 40/b maddesi gereğince görevlendirme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Öğretim elemanlarının alınması ve atanması ile ilgili yapılan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Akademik personelin Aylık terfi ve Akademik ilan ve başvurularla ilgili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 xml:space="preserve">Kadro ihdası, kadro değişiklikler </w:t>
            </w:r>
            <w:proofErr w:type="gramStart"/>
            <w:r w:rsidRPr="00146F06">
              <w:rPr>
                <w:rFonts w:ascii="Cambria" w:hAnsi="Cambria" w:cstheme="minorHAnsi"/>
                <w:sz w:val="20"/>
                <w:szCs w:val="20"/>
              </w:rPr>
              <w:t>ve  Kurumdan</w:t>
            </w:r>
            <w:proofErr w:type="gramEnd"/>
            <w:r w:rsidRPr="00146F06">
              <w:rPr>
                <w:rFonts w:ascii="Cambria" w:hAnsi="Cambria" w:cstheme="minorHAnsi"/>
                <w:sz w:val="20"/>
                <w:szCs w:val="20"/>
              </w:rPr>
              <w:t xml:space="preserve"> ayrılan personel ile ilgili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Yükseköğretim Kurulu Başkanlığından gelen duyuruların ilgili birimlere iletilmesi ile ilgili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Akademik personelin Sosyal Güvenlik Kanunu ile ilgili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Kadro derece değişikliği ile ilgili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HİTAP sistemine hizmet bilgilerinin girilmesi ile ilgili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Akademik personelle ilgili diğer yazışma ve işlemlerin kontrolünü sağlamak,</w:t>
            </w:r>
          </w:p>
          <w:p w:rsidR="00146F06" w:rsidRPr="00146F06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Personel Maaş İşlemleri ile ilgili işlemlerin kontrolünü sağlamak,</w:t>
            </w:r>
          </w:p>
          <w:p w:rsidR="00146F06" w:rsidRPr="008F2855" w:rsidRDefault="00146F06" w:rsidP="00146F06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146F06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65CB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D65CB4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65CB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  <w:b/>
                <w:color w:val="79133E"/>
              </w:rPr>
            </w:pPr>
          </w:p>
          <w:p w:rsidR="00146F06" w:rsidRPr="005B3681" w:rsidRDefault="00146F06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8F2855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D65CB4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F2855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D65CB4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F2855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D65CB4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/>
                <w:color w:val="1A1A1A"/>
                <w:sz w:val="20"/>
                <w:szCs w:val="20"/>
              </w:rPr>
              <w:lastRenderedPageBreak/>
              <w:t>Faaliyetlerin en iyi şekilde sürdürebilmesi için gerekli karar verme ve sorun çözme niteliklerine sahip olmak</w:t>
            </w:r>
            <w:r w:rsidR="00D65CB4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F2855" w:rsidRPr="00B87134" w:rsidTr="00797675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8F2855" w:rsidRPr="00237669" w:rsidRDefault="008F2855" w:rsidP="00797675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8F2855" w:rsidRPr="00B87134" w:rsidTr="00797675">
        <w:trPr>
          <w:trHeight w:val="557"/>
        </w:trPr>
        <w:tc>
          <w:tcPr>
            <w:tcW w:w="10203" w:type="dxa"/>
            <w:shd w:val="clear" w:color="auto" w:fill="auto"/>
          </w:tcPr>
          <w:p w:rsidR="008F2855" w:rsidRPr="00E1244D" w:rsidRDefault="008F2855" w:rsidP="00E1244D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8F2855" w:rsidRPr="00E1244D" w:rsidRDefault="008F2855" w:rsidP="00E1244D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8F2855" w:rsidRPr="00E1244D" w:rsidRDefault="008F2855" w:rsidP="00E1244D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2914 sayılı yükseköğretim Personel Kanunu</w:t>
            </w:r>
          </w:p>
          <w:p w:rsidR="00146F06" w:rsidRDefault="00E1244D" w:rsidP="00260B84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2547 sayılı Yükseköğretim Kanunu</w:t>
            </w:r>
          </w:p>
          <w:p w:rsidR="00E1244D" w:rsidRPr="00146F06" w:rsidRDefault="00E1244D" w:rsidP="00260B84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Yükseköğretim Kurumları Yönetici, Öğretim Elemanı ve Memurları Disiplin Yönetmeliği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4982 sayılı Bilgi Edinme Kanunu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3071 sayılı Dilekçe Hakkının Kullanılmasına Dair Kanun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7201 Sayılı Tebligat Kanunun Uygulanmasına Dair Yönetmelik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4688 Sayılı Kamu Görevlileri Sendikaları ve Toplu Sözleşme Kanunu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6475 sayılı Posta Hizmetleri Kanunu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Resmi Yazışmalarda Uygulanacak Esas ve Usuller Hakkında Yönetmelik</w:t>
            </w:r>
          </w:p>
          <w:p w:rsidR="00E1244D" w:rsidRPr="008F2855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Devlet Arşiv Hizmetleri Hakkında Yönetmelik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22" w:rsidRDefault="00816F22">
      <w:pPr>
        <w:spacing w:after="0" w:line="240" w:lineRule="auto"/>
      </w:pPr>
      <w:r>
        <w:separator/>
      </w:r>
    </w:p>
  </w:endnote>
  <w:endnote w:type="continuationSeparator" w:id="0">
    <w:p w:rsidR="00816F22" w:rsidRDefault="0081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46F0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46F0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22" w:rsidRDefault="00816F22">
      <w:pPr>
        <w:spacing w:after="0" w:line="240" w:lineRule="auto"/>
      </w:pPr>
      <w:r>
        <w:separator/>
      </w:r>
    </w:p>
  </w:footnote>
  <w:footnote w:type="continuationSeparator" w:id="0">
    <w:p w:rsidR="00816F22" w:rsidRDefault="0081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16F2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34291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B193579"/>
    <w:multiLevelType w:val="hybridMultilevel"/>
    <w:tmpl w:val="CDDE66BE"/>
    <w:lvl w:ilvl="0" w:tplc="05642E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719828F3"/>
    <w:multiLevelType w:val="hybridMultilevel"/>
    <w:tmpl w:val="3532194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645D"/>
    <w:rsid w:val="00141818"/>
    <w:rsid w:val="001431A2"/>
    <w:rsid w:val="00145BDA"/>
    <w:rsid w:val="00146F06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A6CC2"/>
    <w:rsid w:val="002B2011"/>
    <w:rsid w:val="002B2077"/>
    <w:rsid w:val="002B2AD5"/>
    <w:rsid w:val="002B363F"/>
    <w:rsid w:val="002B3E25"/>
    <w:rsid w:val="002B58E9"/>
    <w:rsid w:val="002C3D78"/>
    <w:rsid w:val="002C4EC7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0F7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6F22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855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88C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1891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3312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65CB4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44D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5</cp:revision>
  <cp:lastPrinted>2021-06-19T08:40:00Z</cp:lastPrinted>
  <dcterms:created xsi:type="dcterms:W3CDTF">2021-11-13T19:24:00Z</dcterms:created>
  <dcterms:modified xsi:type="dcterms:W3CDTF">2021-11-25T07:56:00Z</dcterms:modified>
</cp:coreProperties>
</file>